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«Согласовано»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«Утверждаю»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«Управление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Глава государственной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культуре, 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администрации г.Тирасполь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делам молодежи г.Тирасполь»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Г.П.Наривончик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В.И.Костырко</w:t>
      </w:r>
      <w:proofErr w:type="spellEnd"/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«______»________________2006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«_____»_____________2006 г.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48"/>
          <w:szCs w:val="48"/>
        </w:rPr>
      </w:pP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 с т а в</w:t>
      </w: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Муниципального учреждения «Спортивно-оздоровительный лагерь «СПАРТАК»</w:t>
      </w: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both"/>
        <w:rPr>
          <w:sz w:val="24"/>
          <w:szCs w:val="24"/>
        </w:rPr>
      </w:pPr>
    </w:p>
    <w:p w:rsidR="00AE5AEB" w:rsidRDefault="00AE5A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E5AEB" w:rsidRDefault="00AE5A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г.Тирасполь </w:t>
      </w:r>
    </w:p>
    <w:p w:rsidR="00AE5AEB" w:rsidRDefault="00AE5A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год.</w:t>
      </w:r>
    </w:p>
    <w:p w:rsidR="00AE5AEB" w:rsidRDefault="00AE5A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Муниципальное учреждение</w:t>
      </w:r>
      <w:r>
        <w:t xml:space="preserve"> «</w:t>
      </w:r>
      <w:r>
        <w:rPr>
          <w:sz w:val="28"/>
          <w:szCs w:val="28"/>
        </w:rPr>
        <w:t xml:space="preserve">Спортивно-оздоровительный лагерь «Спартак» (в дальнейшем - Учреждение) создано Решением Главы государственной администрации г. Тирасполь от 28.12.2005 г. №  4480 « О регистрации Муниципального учреждения «Спортивно-оздоровительный лагерь «Спартак». </w:t>
      </w:r>
    </w:p>
    <w:p w:rsidR="00AE5AEB" w:rsidRDefault="00AE5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Учреждения является муниципальное образование, от имени которого приобретает и осуществляет права орган местного самоуправления – Государственная администрация г.Тирасполя, непосредственное руководство осуществляется по поручению Учредителя Муниципальным учреждением «Управление по физической культуре, спорту и делам молодежи г. Тирасполь».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1.2. Учреждение приобретает статус юридического лица с момента государственной регистрации.  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Учреждение осуществляет право владения и пользования в отношении закрепленного за ним имущества на праве оперативного управления и в соответствии с целями своей деятельности, заданиями Учредителя (уполномоченного им лица) и назначением имущества, а также вправе от своего имени приобретать и осуществлять имущественные и личные неимущественные права, нести обязанности, выступать истцом и ответчиком в суде. </w:t>
      </w:r>
    </w:p>
    <w:p w:rsidR="00AE5AEB" w:rsidRDefault="00AE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свою печать, штамп, бланки со своим наименованием, также вправе иметь расчетный счет в учреждениях банка.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Права юридического лица у Учреждения в части ведения финансово - хозяйственной деятельности, предусмотренной настоящим Уставом и направленной на обеспечение оздоровительного процесса, возникают с момента его регистрации.</w:t>
      </w:r>
    </w:p>
    <w:p w:rsidR="00AE5AEB" w:rsidRDefault="00AE5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своей деятельности Учреждение руководствуется Конституцией ПМР, Законом ПМР «О правах ребенка», Законом ПМР «Об образовании», типовым Положением «О спортивной школе», другими нормативно-правовыми актами, а также настоящим Уставом и локальными правовыми актами Учреждения.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Основной задачей Учреждения является продолжение соревновательного, воспитательного и оздоровительного процессов в каникулярные периоды, проведение учебно-тренировочных сборов в течении календарного года.  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1.6. Основными целями Учреждения являются оздоровление и  укрепление здоровья, формирование навыков здорового образа жизни, нравственных качеств, интеллектуального и духовного потенциала учащихся и студентов, приобщение их к общественно полезным видам трудовой деятельности в условиях активного отдыха,  занятиям физической культурой и спортом.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1.7. В Учреждении не допускается создание и деятельность организационных структур, политических партий, общественно- политических, религиозных  движений и организаций,</w:t>
      </w:r>
    </w:p>
    <w:p w:rsidR="00AE5AEB" w:rsidRDefault="00AE5AEB">
      <w:pPr>
        <w:tabs>
          <w:tab w:val="center" w:pos="5037"/>
        </w:tabs>
        <w:jc w:val="both"/>
        <w:rPr>
          <w:sz w:val="28"/>
          <w:szCs w:val="28"/>
        </w:rPr>
      </w:pPr>
      <w:r>
        <w:lastRenderedPageBreak/>
        <w:t xml:space="preserve">           </w:t>
      </w:r>
      <w:r>
        <w:rPr>
          <w:sz w:val="28"/>
          <w:szCs w:val="28"/>
        </w:rPr>
        <w:t>1.8. Медицинское обслуживание отдыхающих проводится согласно Положения «Об оздоровительном лагере».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 Местонахождение (юридический адрес) учреждения: ПМР, г. Тирасполь, ул. 25 Октября, 114. Учреждение не имеет филиалов и представительств.</w:t>
      </w: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Организационные основы деятельности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2.1. Учреждение функционирует на стационарной, специально предназначенной для спортлагеря базе.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 помещений Учреждения не по назначению и их перепрофилирование запрещаются.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2.2. Учреждение загородное, находится вблизи зеленых массивов и водоемов.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2.3. Учреждение пользуются государственной поддержкой, его деятельность координируется Учредителем (или уполномоченным лицом).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2.4. Для зачисления детей в Учреждение необходимо: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заявление поступающего или родителей (лиц, их заменяющих);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медицинская справка о состоянии здоровья;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свидетельство о рождении.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Прием в Учреждение оформляется приказом по Учреждению. Процедура приема регламентируется Правилами приема, которые разрабатываются и утверждаются начальником Учреждения по согласованию с Учредителем (или уполномоченным лицом).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В содержание работы Учреждения входит: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воспитательной и культурно-массовой работы, утренней гигиенической гимнастики и процедур закаливания;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и проведение учебно-тренировочных занятий по видам спорта;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и проведение туристических походов, экскурсий,  массовых оздоровительных, физкультурных и спортивных мероприятий;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и повышение квалификации общественных инструкторов спортивных судей и привлечение их к спортивной работе в Учреждении;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общественно-полезном труде;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периодический выпуск стенгазет, спортивных бюллетеней, фотовитрин, просмотр телепередач и кино;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вечеров и конкурсов художественной самодеятельности, чтение лекций докладов, организация диспутов, викторин, тематических вечеров, встреч с видными спортсменами, ветеранами ВОВ, защитниками ПМР;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продолжение учебного и учебно-тренировочного процессов спортивных школ.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2.7. Продолжительность смен в Учреждении при проведении  оздоровительных кампаний определяется Учредителем и может составлять в период каникул: летних – 18-21 дней, осенних - 7-8 дней, зимних - 8-12 дней, весенних - 8-10 дней.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 время проведения учебно-тренировочных сборов длительность определяется приказами МУ «Управление по физической культуре спорту и делам молодежи г.Тирасполь»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По инициативе детей и при поддержке  преподавателей и других работников Учреждения могут создаваться кружки по интересам, органы детского самоуправления: редколлегия стенной газеты и другие.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2.9. При организации работы педагогический коллектив Учреждения   взаимодействует с родителями детей, трудовыми коллективами,       физкультурно-спортивными организациями, федерациями, спортивными клубами и командами, средствами массовой информации.</w:t>
      </w:r>
    </w:p>
    <w:p w:rsidR="00AE5AEB" w:rsidRDefault="00AE5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Учреждение вправе оказывать населению и организациям дополнительные платные образовательные услуги (обучение по дополнительным образовательным программам, преподавание специальных курсов и циклов дисциплин и другие услуги), не предусмотренные соответствующими образовательными программами и государственными образовательными стандартами. </w:t>
      </w:r>
    </w:p>
    <w:p w:rsidR="00AE5AEB" w:rsidRDefault="00AE5AE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указанной деятельности за вычетом доли Учредителя (собственника) реинвестируется в Учреждение на его развитие, в том числе на увеличение расходов на заработную плату. Данная деятельность не относится к предпринимательской. </w:t>
      </w:r>
    </w:p>
    <w:p w:rsidR="00AE5AEB" w:rsidRDefault="00AE5AE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2.11. Основные виды бытового и культурного обслуживания, санитарное содержание территории и помещений Учреждения, спортивных сооружений и оборудования, обслуживание учебных, тренировочных занятий, спортивных и других массовых мероприятий ведутся самими учащимися.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2.12. В Учреждении должны быть обеспечены меры противопожарной охраны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грозозащиты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меры безопасности при занятиях плаванием, греблей, гимнастикой и другими видами спорта.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2.13. Обязанности обслуживающего персонала определяются Правилами внутреннего распорядка, утвержденными начальником Учреждения в соответствии с типовыми штатами.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2.14. В Учреждении устанавливается четкое и строгое выполнение Правил  внутреннего распорядка и режима дня, утверждаемых начальником Учреждения.</w:t>
      </w:r>
    </w:p>
    <w:p w:rsidR="00AE5AEB" w:rsidRDefault="00AE5AEB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Управление Учреждением.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Высшим органом управления Учреждением является Учредитель (или уполномоченное лицо).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Учредителя (или уполномоченного лица) относится: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утверждение Устава и внесение в него изменений и дополнений; 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приоритетных направлений деятельности Учреждения, принципов формирования и использования имущества;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утверждение годового отчета и годового бухгалтерского баланса;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утверждение финансового плана Учреждения и внесение в него изменений;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создание филиалов и открытие представительств Учреждения;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участие в других организациях;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разработка, согласование, утверждение и контроль договоров аренды зданий, помещений и иного имущества, закрепленного за Учреждением во владение и пользование на праве оперативного управления, а также иных договоров гражданско-правового характера;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создание, реорганизация и ликвидация Учреждения как образовательного учреждения;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назначение  руководителя Учреждения;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осуществление контроля за финансово-хозяйственной и иной деятельностью Учреждения.</w:t>
      </w:r>
    </w:p>
    <w:p w:rsidR="00AE5AEB" w:rsidRDefault="00AE5AEB">
      <w:pPr>
        <w:tabs>
          <w:tab w:val="center" w:pos="5037"/>
        </w:tabs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  3.2. Изменения в Устав Учреждения вносятся по решению Учредителя и подлежат государственной регистрации в порядке, установленном действующим законодательством ПМР. 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 Управление в Учреждении строится на принципах единоначалия и самоуправления. 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является:</w:t>
      </w:r>
    </w:p>
    <w:p w:rsidR="00AE5AEB" w:rsidRDefault="00AE5AEB">
      <w:pPr>
        <w:pStyle w:val="HTML"/>
        <w:tabs>
          <w:tab w:val="clear" w:pos="916"/>
          <w:tab w:val="left" w:pos="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Педагогический совет;</w:t>
      </w:r>
    </w:p>
    <w:p w:rsidR="00AE5AEB" w:rsidRDefault="00AE5AEB">
      <w:pPr>
        <w:pStyle w:val="HTML"/>
        <w:tabs>
          <w:tab w:val="clear" w:pos="916"/>
          <w:tab w:val="left" w:pos="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Общее собрание трудового коллектива.  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С целью совершенствования работы в Учреждении во время проведения учебно-тренировочных сборов, оздоровительных кампаний, проводимых в каникулярное время,  создается  Педагогический  (тренерский) совет, который принимает решения по всем вопросам профессиональной деятельности педагогов, организует работу по изучению и использованию тренерами-преподавателями современных форм, методов и средств тренировки, оздоровления и отдыха учащихся и студентов.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Состав Педагогического (тренерского) совета утверждается приказом начальника Учреждения.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Педагогический совет собирается начальником Учреждения по мере  необходимости, но не реже двух раз в смену. Внеочередное заседание Педагогического совета проводится по требованию не менее одной трети педагогических работников Учреждения.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педагогического Совета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 Решения Педагогического совета подтверждаются приказами начальника Учреждения.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3.4. Общее собрание трудового коллектива Учреждения определяет основные направления жизнедеятельности и программу работы, организацию самоуправления.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Общее собрание трудового коллектива собирается по мере необходимости, но не реже одного раза в год. Вправе принимать решения, если в его работе участвуют боле половины сотрудников, для которых работа в Учреждении является основным местом работы.</w:t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Решения Общего собрания трудового коллектива Учреждения принимаются простым большинством голосов присутствующих на собрании работников. Процедура голосования определяется Общим собранием трудового коллектива Учреждения.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5AEB" w:rsidRDefault="00AE5A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3.5. Учредитель Учреждения, функционирующего на специально предназначенной для Учреждения базе, может создавать постоянно действующий общественный Попечительский совет. В его состав могут входить родители, спонсоры, представители трудовых коллективов, органов образования, здравоохранения, культуры, спорта и по делам молодежи, общественных и других заинтересованных организаций.</w:t>
      </w:r>
    </w:p>
    <w:p w:rsidR="00AE5AEB" w:rsidRDefault="00AE5AEB">
      <w:pPr>
        <w:tabs>
          <w:tab w:val="left" w:pos="780"/>
        </w:tabs>
        <w:ind w:firstLine="720"/>
        <w:jc w:val="both"/>
      </w:pPr>
      <w:r>
        <w:rPr>
          <w:sz w:val="28"/>
          <w:szCs w:val="28"/>
        </w:rPr>
        <w:tab/>
        <w:t>Попечительский совет рассматривает приоритетные направления и  перспективы  развития  Учреждения,  содействует  укреплению и развитию  его материальной базы, дополнительному финансированию, созданию условий для повышения  оздоровления, трудового воспитания и нравственно-интеллектуального развития детей, установлению международных контактов.</w:t>
      </w:r>
      <w:r>
        <w:t xml:space="preserve"> </w:t>
      </w:r>
    </w:p>
    <w:p w:rsidR="00AE5AEB" w:rsidRDefault="00AE5A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Для работников Учреждения работодателем является данное учреждение. </w:t>
      </w:r>
    </w:p>
    <w:p w:rsidR="00AE5AEB" w:rsidRDefault="00AE5A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приема на работу, перевода и увольнения, а также другие вопросы, касающиеся трудовой дисциплины, регулиру</w:t>
      </w:r>
      <w:r>
        <w:rPr>
          <w:color w:val="000000"/>
          <w:sz w:val="28"/>
          <w:szCs w:val="28"/>
        </w:rPr>
        <w:softHyphen/>
        <w:t xml:space="preserve">ются действующим трудовым законодательством ПМР. Заработная плата (должностной оклад) работников Учреждения выплачивается за выполнение ими функциональных обязанностей и работ в соответствии с действующим законодательством по оплате труда. Выполнение работником Учреждения других работ и обязанностей оплачивается по дополнительному соглашению (договору). </w:t>
      </w:r>
    </w:p>
    <w:p w:rsidR="00AE5AEB" w:rsidRDefault="00AE5A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Размеры ставок заработной платы и должностных окладов ра</w:t>
      </w:r>
      <w:r>
        <w:rPr>
          <w:color w:val="000000"/>
          <w:spacing w:val="-5"/>
          <w:sz w:val="28"/>
          <w:szCs w:val="28"/>
        </w:rPr>
        <w:softHyphen/>
        <w:t>ботников Учреждения устанавливаются в соответствии с дей</w:t>
      </w:r>
      <w:r>
        <w:rPr>
          <w:color w:val="000000"/>
          <w:spacing w:val="-5"/>
          <w:sz w:val="28"/>
          <w:szCs w:val="28"/>
        </w:rPr>
        <w:softHyphen/>
        <w:t>ствующим законодательством и с условием оплаты труда по итогам аттестации.</w:t>
      </w: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Кадры, условия труда работников, организация работы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Учредитель Учреждения утверждает структуру и штатное расписание Учреждения с учетом его типа.   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Учредитель Учреждения (или уполномоченное лицо) назначает на должность, переводит и освобождает от занимаемой должности начальника Учреждения и заместителей начальника Учреждения.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 </w:t>
      </w:r>
      <w:r>
        <w:rPr>
          <w:rFonts w:ascii="Times New Roman" w:hAnsi="Times New Roman" w:cs="Times New Roman"/>
          <w:b/>
          <w:sz w:val="28"/>
          <w:szCs w:val="28"/>
        </w:rPr>
        <w:t>Начальник Учреждения:</w:t>
      </w:r>
    </w:p>
    <w:p w:rsidR="00AE5AEB" w:rsidRDefault="00AE5A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обеспечивает выполнение законодательства ПМР;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Учреждения в соответствии с законодательством, несет персональную ответственность за качество и эффективность его работы, охрану жизни и здоровья детей, создание соответствующих условий для работников, организацию питания и 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 установленных санитарных норм, правил и гигиенических нормативов;</w:t>
      </w:r>
    </w:p>
    <w:p w:rsidR="00AE5AEB" w:rsidRDefault="00AE5AE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организует работу по проведению аттестации работников</w:t>
      </w:r>
      <w:r>
        <w:rPr>
          <w:color w:val="000000"/>
          <w:sz w:val="28"/>
          <w:szCs w:val="28"/>
        </w:rPr>
        <w:br/>
        <w:t>Учреждения; аттестации Учреждения;</w:t>
      </w:r>
    </w:p>
    <w:p w:rsidR="00AE5AEB" w:rsidRDefault="00AE5A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г) представляет статистическую отчетность, предусмотренную законодательством;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осуществляет контроль за организацией процесса оздоровления и питания детей, состоянием материально-технической базы и соблюдением санитарных норм, правил и гигиенических нормативов;</w:t>
      </w:r>
    </w:p>
    <w:p w:rsidR="00AE5AEB" w:rsidRDefault="00AE5AE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е) обеспечивает соблюдение норм охраны труда и техники безопасности;</w:t>
      </w:r>
    </w:p>
    <w:p w:rsidR="00AE5AEB" w:rsidRDefault="00AE5AE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ж) управляет имуществом Учреждения и обеспечивает рациональное использование финансовых средств;</w:t>
      </w:r>
    </w:p>
    <w:p w:rsidR="00AE5AEB" w:rsidRDefault="00AE5AE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з) несет ответственность перед трудовым коллективом Учреждения и Учредителем;</w:t>
      </w:r>
    </w:p>
    <w:p w:rsidR="00AE5AEB" w:rsidRDefault="00AE5AE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и) действует от имени Учреждения и представляет ее интересы</w:t>
      </w:r>
      <w:r>
        <w:rPr>
          <w:color w:val="000000"/>
          <w:sz w:val="28"/>
          <w:szCs w:val="28"/>
        </w:rPr>
        <w:br/>
        <w:t>во всех отечественных и зарубежных организациях, органах государственной и исполнительной власти;</w:t>
      </w:r>
    </w:p>
    <w:p w:rsidR="00AE5AEB" w:rsidRDefault="00AE5A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к) заключает договоры, в том числе трудовые, выдает доверенности;</w:t>
      </w:r>
    </w:p>
    <w:p w:rsidR="00AE5AEB" w:rsidRDefault="00AE5AE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л) открывает в банке расчетный счет, пользуется</w:t>
      </w:r>
      <w:r>
        <w:rPr>
          <w:color w:val="000000"/>
          <w:sz w:val="28"/>
          <w:szCs w:val="28"/>
        </w:rPr>
        <w:br/>
        <w:t>правом распоряжения имуществом и средствами Учреждения в пределах,</w:t>
      </w:r>
      <w:r>
        <w:rPr>
          <w:color w:val="000000"/>
          <w:sz w:val="28"/>
          <w:szCs w:val="28"/>
        </w:rPr>
        <w:br/>
        <w:t>предусмотренных Уставом и действующим законодательством;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м) </w:t>
      </w:r>
      <w:r>
        <w:rPr>
          <w:rFonts w:ascii="Times New Roman" w:hAnsi="Times New Roman" w:cs="Times New Roman"/>
          <w:sz w:val="28"/>
          <w:szCs w:val="28"/>
        </w:rPr>
        <w:t>осуществляет прием, перевод и увольнение в установленном законодательством порядке работников Учреждения, утверждает должностные инструкции работников, знакомит вновь принятых на работу с указанными инструкциями, а также с условиями труда, проводит инструктаж персонала Учреждения по технике безопасности, профилактике травматизма и предупреждению несчастных случаев с  детьми;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н) представляет штатное расписание на утверждение Учредителю,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утверждает график работы, </w:t>
      </w:r>
      <w:r>
        <w:rPr>
          <w:rFonts w:ascii="Times New Roman" w:hAnsi="Times New Roman" w:cs="Times New Roman"/>
          <w:sz w:val="28"/>
          <w:szCs w:val="28"/>
        </w:rPr>
        <w:t xml:space="preserve">график выходных дней для персонала,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распорядок дня, п</w:t>
      </w:r>
      <w:r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распорядка, график ежегодных отпусков на период календарного года;</w:t>
      </w:r>
    </w:p>
    <w:p w:rsidR="00AE5AEB" w:rsidRDefault="00AE5AE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о) распределяет нагрузку, устанавливает ставки и должностные оклады работников Учреждения в пределах собственных финансовых средств и с учетом ограничений, установленных республиканскими и местными нормативами;</w:t>
      </w:r>
    </w:p>
    <w:p w:rsidR="00AE5AEB" w:rsidRDefault="00AE5AE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п) устанавливает надбавки и доплаты к должностным окладам работников Учреждения;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р) издает в соответствии  с  действующим законодательством приказы  и распоряжения по Учреждению, регистрация и хранение которых осуществляется в соответствии с действующим законодательством.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Совмещение должности директора с другими руководящими дол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жностями (кроме научного и научно-методического руководства) внутри и вне Учреждения не допускается.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E5AEB" w:rsidRDefault="00AE5AE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4.4. </w:t>
      </w:r>
      <w:r>
        <w:rPr>
          <w:rFonts w:ascii="Times New Roman" w:hAnsi="Times New Roman" w:cs="Times New Roman"/>
          <w:b/>
          <w:sz w:val="28"/>
          <w:szCs w:val="28"/>
        </w:rPr>
        <w:t>Заместитель начальника Учреждения: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воспитательный и оздоровительный процессы в соответствии  с учебными программами и планами;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анализирует работу преподавательских кадров и результаты воспитательного и оздоровительного процессов, содействует повышению их профессионального мастерства;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взаимодействует с предприятиями, учреждениями спорта, образования, культуры и т.д., родителями, общественными организациями с целью привлечения к работе с детьми;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содействует созданию и организации деятельности детского самоуправления.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4.5.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воспитательную и оздоровительную работу среди детей  в соответствии с целями и программой Учреждения;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занятия по общей физической подготовке;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строит воспитательный и оздоровительный процессы и взаимоотношения с детьми на принципах сотрудничества, опирается на самоуправление, инициативу и самодеятельные начала детей;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изучает индивидуальные особенности и интересы детей и на основе анализа помогает им включиться в общественно полезные виды деятельности;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различные виды деятельности, выбирает педагогически обусловленные формы и методы работы;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формирует и развивает у детей соответствующие возрасту навыки здорового образа жизни, культуры  поведения, отношений, внешнего  вида  и  быта. Учит и оказывает помощь в выполнении правил личной гигиены, обслуживании, уходе за спортивной одеждой, инвентарем, поддержании порядка в помещениях, на спортплощадках и т.п.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4.6. Подбор кадров Учреждения с учетом квалификационных требований по должности осуществляет начальник Учреждения с участием Учредителя (уполномоченного лица).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приеме на работу требуется медицинское заключение о состоянии здоровья.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работники Учреждения несут ответственность в соответствии с действующим законодательством за жизнь и здоровье детей и в пределах возложенных на них обязанностей осуществляют меры по выполнению  основных правил охраны жизни и здоровья детей.</w:t>
      </w: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Устройство, хозяйственное содержание и финансирование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Учредитель (или уполномоченное лицо) содержит, укрепляет и развивает материальную базу  Учреждения, обеспечивает его оборудованием, спорт-, культ- и другим инвентарем для полноценного отдыха, оздоровления детей.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5.2. Здания, сооружения, территория, режим Учреждения, организация питания, медобслуживания и правила приемки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требованиям действующих санитарных правил и норм устройства, содержания и организации режима детских оздоровительных лагерей.   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Финансово-хозяйственная деятельность Учреждения осуществляется в соответствии с законодательством.</w:t>
      </w:r>
    </w:p>
    <w:p w:rsidR="00AE5AEB" w:rsidRDefault="00AE5AEB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Источниками формирования имущества Учреждения в денежной и иных формах являются: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регулярные и единовременные поступления от Учредителя: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имущественные взносы и пожертвования;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 от реализации товаров (работ, услуг);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дивиденды (доходы, проценты), получаемые по акциям, облигациям, другим ценным бумагам и вкладам;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доходы, получаемые от собственности Учреждения;</w:t>
      </w:r>
    </w:p>
    <w:p w:rsidR="00AE5AEB" w:rsidRDefault="00AE5AEB">
      <w:pPr>
        <w:tabs>
          <w:tab w:val="left" w:pos="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другие не запрещенные законом поступления.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5.4. Смета расходов на содержание и организацию работы Учреждения согласовывается МУ «Управление по физической культуре спорту и делам молодежи г.Тирасполь» и   утверждается Учредителем. 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Оплата труда работников Учреждения производится в соответствии с законодательством.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5.6. Учредитель (или уполномоченное лицо) Учреждения организуют   проверку деятельности Учреждения, в том числе финансово-хозяйственной,  наличия и учета материальных ценностей, состояния финансовых документов и отчетности.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 В Учреждении должны быть документы о создании Учреждения, штатное расписание и смета расходов, должностные инструкции на работников, инструкции и рекомендации по технике безопасности, профилактике травматизма,  предупреждению  несчастных случаев с  детьми,   Устав (Положение) Учреждения, программа (план) деятельности и иная документация в соответствии с Положением «Об оздоровительном лагере».</w:t>
      </w:r>
    </w:p>
    <w:p w:rsidR="00AE5AEB" w:rsidRDefault="00AE5A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E5AEB" w:rsidRDefault="00AE5A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Международная деятельность.</w:t>
      </w: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Учреждение имеет право:</w:t>
      </w:r>
    </w:p>
    <w:p w:rsidR="00AE5AEB" w:rsidRDefault="00AE5AEB">
      <w:pPr>
        <w:numPr>
          <w:ilvl w:val="0"/>
          <w:numId w:val="2"/>
        </w:numPr>
        <w:tabs>
          <w:tab w:val="left" w:pos="54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связи с зарубежными и иными организациями с целью проведения совместных мероприятий;</w:t>
      </w:r>
    </w:p>
    <w:p w:rsidR="00AE5AEB" w:rsidRDefault="00AE5AEB">
      <w:pPr>
        <w:numPr>
          <w:ilvl w:val="0"/>
          <w:numId w:val="2"/>
        </w:numPr>
        <w:tabs>
          <w:tab w:val="left" w:pos="54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прямые связи с зарубежными предприятиями и организациями, осуществлять внешнеэкономическую деятельность и иметь 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валютный счет в банковских и других кредитных учреждениях в порядке, установленном законодательством ПМР.</w:t>
      </w: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Соглашения с международными организациями должны быть оформлены в соответствии с действующим законодательством ПМР по согласованию с Учредителем (или уполномоченным лицом).</w:t>
      </w:r>
    </w:p>
    <w:p w:rsidR="00AE5AEB" w:rsidRDefault="00AE5AEB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Учет и отчетность</w:t>
      </w: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7.1. Для обеспечения уставной деятельности Учреждение издает локальные правовые акты,  указанные в Приложении № 1.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7.2. Учредитель (или уполномоченное лицо) вправе не реже одного раза в смену проверять финансово-хозяйственную деятельность Учреждения, контролировать поступление, хранение и правильность расходования продуктов питания, проверять наличие и учет материальных ценностей, состояние финансовых документов и отчетность в подотчетных суммах.</w:t>
      </w:r>
    </w:p>
    <w:p w:rsidR="00AE5AEB" w:rsidRDefault="00AE5AEB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7.3. Бланки путевок в Учреждении являются документами строгой отчетности. Отчет о выданных путевках в Учреждение предоставляются в вышестоящую организацию.</w:t>
      </w:r>
    </w:p>
    <w:p w:rsidR="00AE5AEB" w:rsidRDefault="00AE5AEB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7.4. По окончании работы проводится финансовый отчет, отчет о проделанной работе в Учреждении представляется Учредителю (или уполномоченному лицу).</w:t>
      </w:r>
    </w:p>
    <w:p w:rsidR="00AE5AEB" w:rsidRDefault="00AE5AEB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Ликвидация и реорганизация учреждения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Процедура реорганизации или ликвидации Учреждения осуществляется в соответствии с действующим законодательством ПМР.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Ликвидация  Учреждения может быть осуществлена в установленном законом порядке: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 решению Учредителя (или уполномоченного лица);</w:t>
      </w:r>
    </w:p>
    <w:p w:rsidR="00AE5AEB" w:rsidRDefault="00AE5A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решению судебных органов. </w:t>
      </w:r>
    </w:p>
    <w:p w:rsidR="00AE5AEB" w:rsidRDefault="00AE5AEB">
      <w:pPr>
        <w:shd w:val="clear" w:color="auto" w:fill="FFFFFF"/>
        <w:tabs>
          <w:tab w:val="left" w:pos="1162"/>
          <w:tab w:val="left" w:pos="7020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В случае ликвидации Учреждения Учредителем или органом, принявшим решение о ликвидации назначается ликвидационная комиссия и устанавливаются сроки и порядок ликвидации в соответствии с действующим законодательством.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При ликвидации Учреждения имущество Учреждения, оставшееся после удовлетворения требований кредиторов передается Учредителю, если иное не предусмотрено законодательными и иными нормативно-правовыми актами ПМР или Уставом Учреждения.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При ликвидации документы постоянного хранения передаются в установленном порядке на хранение в Государственные архивы Приднестровской  Молдавской Республики.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 Реорганизация Учреждения может быть осуществлена в форме слияния, присоединения, разделения, выделения и преобразования.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организации.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Учреждения в форме присоединения к ней другой организации первая считается реорганизованной с момента внесения в Единый государственной реестр юридических лиц записи о прекращении деятельности присоединенной организации.</w:t>
      </w:r>
    </w:p>
    <w:p w:rsidR="00AE5AEB" w:rsidRDefault="00AE5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реорганизации (изменении организационно-правовой формы, статуса) Учреждения Устав, свидетельство о государственной аккредитации утрачивают силу.  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8.7. При ликвидации или реорганизации Учреждения печать и штампы сдаются в соответствующие органы для дальнейшего их уничтожения в соответствии с установленными требованиями.</w:t>
      </w: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 Учреждение считается ликвидированным с момента внесения об этом записи в Единый государственный реестр юридических лиц.</w:t>
      </w:r>
    </w:p>
    <w:p w:rsidR="00AE5AEB" w:rsidRDefault="00AE5AEB">
      <w:pPr>
        <w:shd w:val="clear" w:color="auto" w:fill="FFFFFF"/>
        <w:tabs>
          <w:tab w:val="left" w:pos="1162"/>
        </w:tabs>
        <w:ind w:right="51"/>
        <w:jc w:val="both"/>
      </w:pPr>
    </w:p>
    <w:p w:rsidR="00AE5AEB" w:rsidRDefault="00AE5AEB">
      <w:pPr>
        <w:shd w:val="clear" w:color="auto" w:fill="FFFFFF"/>
        <w:tabs>
          <w:tab w:val="left" w:pos="1162"/>
        </w:tabs>
        <w:ind w:right="51"/>
        <w:jc w:val="both"/>
      </w:pPr>
    </w:p>
    <w:p w:rsidR="00AE5AEB" w:rsidRDefault="00AE5AEB">
      <w:pPr>
        <w:shd w:val="clear" w:color="auto" w:fill="FFFFFF"/>
        <w:tabs>
          <w:tab w:val="left" w:pos="1162"/>
        </w:tabs>
        <w:ind w:right="51" w:firstLine="720"/>
        <w:jc w:val="both"/>
        <w:rPr>
          <w:b/>
        </w:rPr>
      </w:pP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 </w:t>
      </w: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ЛОКАЛЬНЫХ ПРАВОВЫХ АКТОВ МУНИЦИПАЛЬНОГО УЧРЕЖДЕНИЯ </w:t>
      </w:r>
    </w:p>
    <w:p w:rsidR="00AE5AEB" w:rsidRDefault="00AE5AEB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«Спортивно-оздоровительный лагерь «Спартак»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E5AEB" w:rsidRDefault="00AE5AE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>
        <w:rPr>
          <w:sz w:val="28"/>
          <w:szCs w:val="28"/>
        </w:rPr>
        <w:t>Устав МУ «Спортивно-оздоровительный лагерь «Спартак»;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>
        <w:rPr>
          <w:sz w:val="28"/>
          <w:szCs w:val="28"/>
        </w:rPr>
        <w:t>Журнал регистрации отдыхающих;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>
        <w:rPr>
          <w:sz w:val="28"/>
          <w:szCs w:val="28"/>
        </w:rPr>
        <w:t>Финансовая смета на содержание лагеря;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4. </w:t>
      </w:r>
      <w:r>
        <w:rPr>
          <w:sz w:val="28"/>
          <w:szCs w:val="28"/>
        </w:rPr>
        <w:t>Журнал учета выдачи инвентаря;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5. </w:t>
      </w:r>
      <w:r>
        <w:rPr>
          <w:sz w:val="28"/>
          <w:szCs w:val="28"/>
        </w:rPr>
        <w:t>Журнал учета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проводимых в лагере мероприятий;</w:t>
      </w:r>
    </w:p>
    <w:p w:rsidR="00AE5AEB" w:rsidRDefault="00AE5AE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6.</w:t>
      </w:r>
      <w:r>
        <w:rPr>
          <w:sz w:val="28"/>
          <w:szCs w:val="28"/>
        </w:rPr>
        <w:t xml:space="preserve"> Руководитель МУ «Спортивно-оздоровительный лагерь «Спартак» разрабатывает и утверждает: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Положение о премировании работников (совместно с профсоюзным комитетом);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Правила охраны труда, техники безопасности и противопожарной защиты;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Инструкции по безопасности;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Должностные инструкции;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Приказы и распоряжения;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 работы лагеря по сменам;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Правила приема в Учреждение, не противоречащие нормативно-правовым актам в сфере образования.</w:t>
      </w:r>
    </w:p>
    <w:p w:rsidR="00AE5AEB" w:rsidRDefault="00AE5AEB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7. </w:t>
      </w:r>
      <w:r>
        <w:rPr>
          <w:sz w:val="28"/>
          <w:szCs w:val="28"/>
        </w:rPr>
        <w:t>Педагогический совет издает и утверждает: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Правила поведения отдыхающих;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Правила о поощрениях и взысканиях отдыхающих.</w:t>
      </w:r>
    </w:p>
    <w:p w:rsidR="00AE5AEB" w:rsidRDefault="00AE5AEB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8. </w:t>
      </w:r>
      <w:r>
        <w:rPr>
          <w:sz w:val="28"/>
          <w:szCs w:val="28"/>
        </w:rPr>
        <w:t>Общее собрание трудового коллектива принимает: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Правила внутреннего трудового распорядка для работников.</w:t>
      </w:r>
    </w:p>
    <w:p w:rsidR="00AE5AEB" w:rsidRDefault="00AE5AEB">
      <w:pPr>
        <w:tabs>
          <w:tab w:val="left" w:pos="540"/>
        </w:tabs>
        <w:jc w:val="both"/>
        <w:rPr>
          <w:sz w:val="28"/>
          <w:szCs w:val="28"/>
        </w:rPr>
      </w:pPr>
    </w:p>
    <w:p w:rsidR="00AE5AEB" w:rsidRDefault="00AE5AEB">
      <w:pPr>
        <w:tabs>
          <w:tab w:val="left" w:pos="540"/>
          <w:tab w:val="num" w:pos="1080"/>
        </w:tabs>
        <w:ind w:firstLine="540"/>
        <w:jc w:val="both"/>
        <w:rPr>
          <w:sz w:val="28"/>
          <w:szCs w:val="28"/>
        </w:rPr>
      </w:pPr>
    </w:p>
    <w:p w:rsidR="00AE5AEB" w:rsidRDefault="00AE5A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AEB" w:rsidRDefault="00AE5AEB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AE5AEB" w:rsidRDefault="00AE5AE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E5AEB" w:rsidRDefault="00AE5AE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E5AEB" w:rsidRDefault="00AE5AE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E5AEB" w:rsidRDefault="00AE5AE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E5AEB" w:rsidRDefault="00AE5AE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E5AEB" w:rsidRDefault="00AE5AE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5AEB" w:rsidRDefault="00AE5A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E5AEB" w:rsidRDefault="00AE5A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E5AEB" w:rsidRDefault="00AE5A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E5AEB" w:rsidRDefault="00AE5AEB">
      <w:pPr>
        <w:pStyle w:val="HTML"/>
        <w:rPr>
          <w:rFonts w:ascii="Times New Roman" w:hAnsi="Times New Roman" w:cs="Times New Roman"/>
          <w:sz w:val="28"/>
          <w:szCs w:val="28"/>
        </w:rPr>
      </w:pPr>
    </w:p>
    <w:sectPr w:rsidR="00AE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662B"/>
    <w:multiLevelType w:val="multilevel"/>
    <w:tmpl w:val="A4DE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41CA3182"/>
    <w:multiLevelType w:val="hybridMultilevel"/>
    <w:tmpl w:val="2BEEB650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02B90"/>
    <w:multiLevelType w:val="hybridMultilevel"/>
    <w:tmpl w:val="B7387F0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86524"/>
    <w:multiLevelType w:val="hybridMultilevel"/>
    <w:tmpl w:val="BCA6C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E5DF3"/>
    <w:multiLevelType w:val="hybridMultilevel"/>
    <w:tmpl w:val="83EECF8A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26C53"/>
    <w:multiLevelType w:val="hybridMultilevel"/>
    <w:tmpl w:val="D978677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17C91"/>
    <w:multiLevelType w:val="hybridMultilevel"/>
    <w:tmpl w:val="20BC26E0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D4"/>
    <w:rsid w:val="003832D4"/>
    <w:rsid w:val="00625438"/>
    <w:rsid w:val="00A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2FD3C4-4CA2-48C5-B5AA-3CF476C2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semiHidden/>
    <w:pPr>
      <w:tabs>
        <w:tab w:val="left" w:pos="540"/>
      </w:tabs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</vt:lpstr>
    </vt:vector>
  </TitlesOfParts>
  <Company>УФКСиДМ</Company>
  <LinksUpToDate>false</LinksUpToDate>
  <CharactersWithSpaces>23719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</dc:title>
  <dc:subject/>
  <dc:creator>отдел молодежи</dc:creator>
  <cp:keywords/>
  <dc:description/>
  <cp:lastModifiedBy>PC</cp:lastModifiedBy>
  <cp:revision>2</cp:revision>
  <cp:lastPrinted>2006-06-28T09:51:00Z</cp:lastPrinted>
  <dcterms:created xsi:type="dcterms:W3CDTF">2021-12-19T23:14:00Z</dcterms:created>
  <dcterms:modified xsi:type="dcterms:W3CDTF">2021-12-19T23:14:00Z</dcterms:modified>
</cp:coreProperties>
</file>